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55C" w:rsidRDefault="009B355C" w:rsidP="009B355C">
      <w:pPr>
        <w:pStyle w:val="a5"/>
        <w:rPr>
          <w:b w:val="0"/>
          <w:bCs w:val="0"/>
        </w:rPr>
      </w:pPr>
      <w:r w:rsidRPr="000F2AB2">
        <w:rPr>
          <w:b w:val="0"/>
          <w:bCs w:val="0"/>
        </w:rPr>
        <w:t>3</w:t>
      </w:r>
      <w:r>
        <w:rPr>
          <w:b w:val="0"/>
          <w:bCs w:val="0"/>
        </w:rPr>
        <w:t xml:space="preserve"> ВНЕШНЯЯ ХАРАКТЕРИСТИКА СВАРОЧНОГО ТРАНСФОРМАТОРА И ЕГО НАСТРОЙКА НА ЗАДАННЫЙ РЕЖИМ</w:t>
      </w:r>
    </w:p>
    <w:p w:rsidR="009B355C" w:rsidRDefault="009B355C" w:rsidP="009B355C">
      <w:pPr>
        <w:pStyle w:val="a5"/>
        <w:rPr>
          <w:b w:val="0"/>
          <w:bCs w:val="0"/>
        </w:rPr>
      </w:pPr>
    </w:p>
    <w:p w:rsidR="009B355C" w:rsidRDefault="009B355C" w:rsidP="009B355C">
      <w:pPr>
        <w:spacing w:after="0" w:line="240" w:lineRule="auto"/>
        <w:jc w:val="center"/>
        <w:rPr>
          <w:sz w:val="28"/>
        </w:rPr>
      </w:pPr>
    </w:p>
    <w:p w:rsidR="009B355C" w:rsidRPr="0029740F" w:rsidRDefault="009B355C" w:rsidP="009B355C">
      <w:pPr>
        <w:pStyle w:val="1"/>
        <w:rPr>
          <w:b/>
          <w:i w:val="0"/>
          <w:iCs w:val="0"/>
          <w:szCs w:val="28"/>
          <w:lang w:val="ru-RU"/>
        </w:rPr>
      </w:pPr>
      <w:r>
        <w:rPr>
          <w:b/>
          <w:i w:val="0"/>
          <w:iCs w:val="0"/>
          <w:szCs w:val="28"/>
        </w:rPr>
        <w:t>3</w:t>
      </w:r>
      <w:r w:rsidRPr="0029740F">
        <w:rPr>
          <w:b/>
          <w:i w:val="0"/>
          <w:iCs w:val="0"/>
          <w:szCs w:val="28"/>
          <w:lang w:val="ru-RU"/>
        </w:rPr>
        <w:t>.1 Цель работы</w:t>
      </w:r>
    </w:p>
    <w:p w:rsidR="009B355C" w:rsidRDefault="009B355C" w:rsidP="009B355C">
      <w:pPr>
        <w:spacing w:after="0" w:line="240" w:lineRule="auto"/>
        <w:jc w:val="center"/>
        <w:rPr>
          <w:b/>
          <w:bCs/>
          <w:sz w:val="28"/>
        </w:rPr>
      </w:pPr>
    </w:p>
    <w:p w:rsidR="009B355C" w:rsidRDefault="009B355C" w:rsidP="009B355C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изучение структурной схемы трансформатора;</w:t>
      </w:r>
    </w:p>
    <w:p w:rsidR="009B355C" w:rsidRDefault="009B355C" w:rsidP="009B355C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изучение электромагнитной схемы трансформатора;</w:t>
      </w:r>
    </w:p>
    <w:p w:rsidR="009B355C" w:rsidRDefault="009B355C" w:rsidP="009B355C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внешняя характеристика источника питания, ее экспериментальное определение;</w:t>
      </w:r>
    </w:p>
    <w:p w:rsidR="009B355C" w:rsidRDefault="009B355C" w:rsidP="009B355C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характеристика сварочной дуги;</w:t>
      </w:r>
    </w:p>
    <w:p w:rsidR="009B355C" w:rsidRDefault="009B355C" w:rsidP="009B355C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настройка трансформатора на заданный режим.</w:t>
      </w:r>
    </w:p>
    <w:p w:rsidR="009B355C" w:rsidRDefault="009B355C" w:rsidP="009B355C">
      <w:pPr>
        <w:spacing w:after="0" w:line="240" w:lineRule="auto"/>
        <w:ind w:left="540"/>
        <w:jc w:val="both"/>
        <w:rPr>
          <w:sz w:val="28"/>
        </w:rPr>
      </w:pPr>
    </w:p>
    <w:p w:rsidR="009B355C" w:rsidRPr="0029740F" w:rsidRDefault="009B355C" w:rsidP="009B355C">
      <w:pPr>
        <w:pStyle w:val="1"/>
        <w:rPr>
          <w:b/>
          <w:i w:val="0"/>
          <w:iCs w:val="0"/>
          <w:szCs w:val="28"/>
          <w:lang w:val="ru-RU"/>
        </w:rPr>
      </w:pPr>
      <w:r>
        <w:rPr>
          <w:b/>
          <w:i w:val="0"/>
          <w:iCs w:val="0"/>
          <w:szCs w:val="28"/>
        </w:rPr>
        <w:t>3</w:t>
      </w:r>
      <w:r w:rsidRPr="0029740F">
        <w:rPr>
          <w:b/>
          <w:i w:val="0"/>
          <w:iCs w:val="0"/>
          <w:szCs w:val="28"/>
          <w:lang w:val="ru-RU"/>
        </w:rPr>
        <w:t>.2 Оборудование, приспособления, инструмент</w:t>
      </w:r>
    </w:p>
    <w:p w:rsidR="009B355C" w:rsidRDefault="009B355C" w:rsidP="009B355C">
      <w:pPr>
        <w:spacing w:after="0" w:line="240" w:lineRule="auto"/>
        <w:jc w:val="center"/>
        <w:rPr>
          <w:b/>
          <w:bCs/>
          <w:sz w:val="28"/>
        </w:rPr>
      </w:pP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сварочный трансформатор ТС-500;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амперметр;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вольтметр;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балластное сопротивление РБ-300;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пластина для сварки;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электроды.</w:t>
      </w:r>
    </w:p>
    <w:p w:rsidR="009B355C" w:rsidRDefault="009B355C" w:rsidP="009B355C">
      <w:pPr>
        <w:spacing w:after="0" w:line="240" w:lineRule="auto"/>
        <w:jc w:val="both"/>
        <w:rPr>
          <w:sz w:val="28"/>
        </w:rPr>
      </w:pPr>
    </w:p>
    <w:p w:rsidR="009B355C" w:rsidRPr="0029740F" w:rsidRDefault="009B355C" w:rsidP="009B355C">
      <w:pPr>
        <w:pStyle w:val="1"/>
        <w:rPr>
          <w:b/>
          <w:i w:val="0"/>
          <w:iCs w:val="0"/>
          <w:szCs w:val="28"/>
          <w:lang w:val="ru-RU"/>
        </w:rPr>
      </w:pPr>
      <w:r>
        <w:rPr>
          <w:b/>
          <w:i w:val="0"/>
          <w:iCs w:val="0"/>
          <w:szCs w:val="28"/>
        </w:rPr>
        <w:t>3</w:t>
      </w:r>
      <w:r w:rsidRPr="0029740F">
        <w:rPr>
          <w:b/>
          <w:i w:val="0"/>
          <w:iCs w:val="0"/>
          <w:szCs w:val="28"/>
          <w:lang w:val="ru-RU"/>
        </w:rPr>
        <w:t>.3 Содержание работы</w:t>
      </w:r>
    </w:p>
    <w:p w:rsidR="009B355C" w:rsidRDefault="009B355C" w:rsidP="009B355C">
      <w:pPr>
        <w:spacing w:after="0" w:line="240" w:lineRule="auto"/>
      </w:pPr>
    </w:p>
    <w:p w:rsidR="009B355C" w:rsidRPr="000F2AB2" w:rsidRDefault="009B355C" w:rsidP="009B355C">
      <w:pPr>
        <w:pStyle w:val="3"/>
        <w:spacing w:before="0" w:line="240" w:lineRule="auto"/>
        <w:ind w:firstLine="540"/>
        <w:jc w:val="both"/>
        <w:rPr>
          <w:b w:val="0"/>
          <w:color w:val="auto"/>
          <w:sz w:val="28"/>
        </w:rPr>
      </w:pPr>
      <w:r w:rsidRPr="000F2AB2">
        <w:rPr>
          <w:b w:val="0"/>
          <w:color w:val="auto"/>
          <w:sz w:val="28"/>
        </w:rPr>
        <w:t>При ручной электродуговой сварке мы имеем дело с системой, состоящей из источника питания и сварочной дуги. Каждый из этих элементов имеет свою характеристику. Это внешняя характеристика источника питания 1 и статическая вольт-амперная характеристика дуги 2, которые изображены в установившемся режиме работы (рисунок 8).</w:t>
      </w:r>
    </w:p>
    <w:p w:rsidR="009B355C" w:rsidRDefault="009B355C" w:rsidP="009B355C">
      <w:pPr>
        <w:spacing w:after="0" w:line="240" w:lineRule="auto"/>
      </w:pPr>
    </w:p>
    <w:p w:rsidR="009B355C" w:rsidRDefault="009B355C" w:rsidP="009B355C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061BDAF9" wp14:editId="75AC2A77">
            <wp:extent cx="3396615" cy="2303780"/>
            <wp:effectExtent l="19050" t="0" r="0" b="0"/>
            <wp:docPr id="19" name="Рисунок 19" descr="0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06_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303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55C" w:rsidRDefault="009B355C" w:rsidP="009B355C">
      <w:pPr>
        <w:pStyle w:val="21"/>
      </w:pPr>
      <w:r>
        <w:t>Рисунок 8 – Схема режима работы системы источник питания – сварочная дуга.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lastRenderedPageBreak/>
        <w:t>Внешняя характеристика источника питания – это график зависимости  между напряжением на выходе источника и величиной его рабочего тока (рисунок 9). Эта характеристика может быть крутопадающей 1, когда сила тока мало зависит от напряжения, пологой 2, жесткой 3, когда напряжение не зависит от тока и возрастающей 4.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5B05BAC8" wp14:editId="05DB7C54">
            <wp:extent cx="3609975" cy="2089785"/>
            <wp:effectExtent l="19050" t="0" r="9525" b="0"/>
            <wp:docPr id="20" name="Рисунок 20" descr="06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06_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08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pStyle w:val="a3"/>
      </w:pPr>
      <w:r>
        <w:t>Рисунок 9 – Виды внешней характеристики источников питания сварочной дуги.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Форма внешней характеристики источника питания определяет область его применения.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Для устойчивого горения дуги при ручной дуговой сварке необходим источник с падающей характеристикой (рисунок 8). При этом высокое напряжение холостого хода (60-80 В) обеспечивает устойчивое образование искры и ее переход в дугу. В рабочем режиме 20-25В самопроизвольные изменения длины дуги не приводят к значительному изменению сварочного </w:t>
      </w:r>
      <w:proofErr w:type="gramStart"/>
      <w:r>
        <w:rPr>
          <w:sz w:val="28"/>
        </w:rPr>
        <w:t>тока</w:t>
      </w:r>
      <w:proofErr w:type="gramEnd"/>
      <w:r>
        <w:rPr>
          <w:sz w:val="28"/>
        </w:rPr>
        <w:t xml:space="preserve"> и сварочная дуга горит устойчиво. Величина тока короткого замыкания незначительно отличается от величины рабочего тока, что предохраняет источник от перегрева в аварийных условиях (особенно при монтажных работах).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proofErr w:type="gramStart"/>
      <w:r>
        <w:rPr>
          <w:sz w:val="28"/>
        </w:rPr>
        <w:t xml:space="preserve">Для автоматической и полуавтоматической сварки под флюсом, когда используется автоматическая регулировка сварочных параметров (ток, напряжение, длина дуги) применяются источники питания с пологой и жесткой характеристиками (2, 3), которые имеют более высокий КПД и </w:t>
      </w:r>
      <w:r>
        <w:rPr>
          <w:sz w:val="28"/>
          <w:lang w:val="en-US"/>
        </w:rPr>
        <w:t>Cos</w:t>
      </w:r>
      <w:r>
        <w:rPr>
          <w:sz w:val="28"/>
        </w:rPr>
        <w:t>φ. Для автоматической и полуавтоматической сварки в защитных газах (в углекислом газе, в аргоне) применяются источники с жесткой и возрастающими внешними характеристиками (3, 4).</w:t>
      </w:r>
      <w:proofErr w:type="gramEnd"/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Статическая вольт-амперная характеристика (ВАХ) дуги – это зависимость между напряжением и силой тока сварочной дуги при постоянной ее длине (3-</w:t>
      </w:r>
      <w:smartTag w:uri="urn:schemas-microsoft-com:office:smarttags" w:element="metricconverter">
        <w:smartTagPr>
          <w:attr w:name="ProductID" w:val="6 мм"/>
        </w:smartTagPr>
        <w:r>
          <w:rPr>
            <w:sz w:val="28"/>
          </w:rPr>
          <w:t>6 мм</w:t>
        </w:r>
      </w:smartTag>
      <w:r>
        <w:rPr>
          <w:sz w:val="28"/>
        </w:rPr>
        <w:t xml:space="preserve">). График статической ВАХ дуги (рисунок 10) характеризуется тремя участками: </w:t>
      </w:r>
      <w:r>
        <w:rPr>
          <w:sz w:val="28"/>
          <w:lang w:val="en-US"/>
        </w:rPr>
        <w:t>I</w:t>
      </w:r>
      <w:r>
        <w:rPr>
          <w:sz w:val="28"/>
        </w:rPr>
        <w:t xml:space="preserve"> – малоустойчивая дуга, практически не применяется; </w:t>
      </w:r>
      <w:r>
        <w:rPr>
          <w:sz w:val="28"/>
          <w:lang w:val="en-US"/>
        </w:rPr>
        <w:t>II</w:t>
      </w:r>
      <w:r>
        <w:rPr>
          <w:sz w:val="28"/>
        </w:rPr>
        <w:t xml:space="preserve"> – дуга, применяемая при ручной дуговой сварке, когда </w:t>
      </w:r>
      <w:r>
        <w:rPr>
          <w:sz w:val="28"/>
        </w:rPr>
        <w:lastRenderedPageBreak/>
        <w:t xml:space="preserve">напряжение на дуге практически не зависит от силы тока и имеет величину 20-25В; </w:t>
      </w:r>
      <w:r>
        <w:rPr>
          <w:sz w:val="28"/>
          <w:lang w:val="en-US"/>
        </w:rPr>
        <w:t>III</w:t>
      </w:r>
      <w:r>
        <w:rPr>
          <w:sz w:val="28"/>
        </w:rPr>
        <w:t xml:space="preserve"> – дуга применяется при автоматических способах сварки. Кривые 1 и 2 – статические ВАХ дуги большей и меньшей длины.</w:t>
      </w:r>
    </w:p>
    <w:p w:rsidR="009B355C" w:rsidRDefault="009B355C" w:rsidP="009B355C">
      <w:pPr>
        <w:spacing w:after="0" w:line="240" w:lineRule="auto"/>
        <w:rPr>
          <w:lang w:val="en-US"/>
        </w:rPr>
      </w:pPr>
    </w:p>
    <w:p w:rsidR="009B355C" w:rsidRDefault="009B355C" w:rsidP="009B355C">
      <w:pPr>
        <w:spacing w:after="0" w:line="24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2A349FE2" wp14:editId="3FE65999">
            <wp:extent cx="4500880" cy="2933065"/>
            <wp:effectExtent l="19050" t="0" r="0" b="0"/>
            <wp:docPr id="21" name="Рисунок 21" descr="0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05_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880" cy="293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pStyle w:val="a3"/>
      </w:pPr>
      <w:r>
        <w:t>Рисунок 10 – Статическая вольт-амперная характеристика дуги.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По роду тока различают источники переменного тока (сварочные трансформаторы) и источники постоянного тока (сварочные генераторы и сварочные выпрямители).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Наибольшее применение находят сварочные трансформаторы, благодаря простоте конструкции и надежности в эксплуатации.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Вторичное напряжение сварочного трансформатора при холостом ходе (сварочная цепь разомкнута) должно быть достаточно для обеспечения возбуждения и устойчивого горения дуги. </w:t>
      </w:r>
      <w:proofErr w:type="gramStart"/>
      <w:r>
        <w:rPr>
          <w:sz w:val="28"/>
        </w:rPr>
        <w:t>Обычно напряжение холостого хода сварочного трансформатора для ручной дуговой сварки составляет 60-70В, для автоматической под флюсом 70-80В.</w:t>
      </w:r>
      <w:proofErr w:type="gramEnd"/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В трансформаторах с подвижными обмотками, которые нашли широкое применение, падающая характеристика получается следующим образом: при работе трансформатора (рисунок 11) основной магнитный поток </w:t>
      </w:r>
      <w:proofErr w:type="spellStart"/>
      <w:r>
        <w:rPr>
          <w:sz w:val="28"/>
        </w:rPr>
        <w:t>Фо</w:t>
      </w:r>
      <w:proofErr w:type="spellEnd"/>
      <w:r>
        <w:rPr>
          <w:sz w:val="28"/>
        </w:rPr>
        <w:t>, создаваемый неподвижной первичной (1) и подвижной вторичной (2) обмотками, замыкается через железный сердечник 3. Часть магнитного потока ответвляется и замыкается вокруг обмоток через воздушное пространство, образуя потоки рассеяния  Ф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Ф</w:t>
      </w:r>
      <w:r>
        <w:rPr>
          <w:sz w:val="28"/>
          <w:vertAlign w:val="subscript"/>
        </w:rPr>
        <w:t>2</w:t>
      </w:r>
      <w:r>
        <w:rPr>
          <w:sz w:val="28"/>
        </w:rPr>
        <w:t xml:space="preserve">. Потоки рассеяния индуктируют в обмотках электродвижущую силу, противоположную основному напряжению. С увеличением сварочного тока увеличиваются потоки рассеяния и, следовательно, возрастает индуктивное сопротивление вторичной обмотки. Это приводит к падению напряжения во вторичной цепи, что создает внешнюю падающую характеристику трансформатора. 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07743065" wp14:editId="0F7149EB">
            <wp:extent cx="3408045" cy="2707640"/>
            <wp:effectExtent l="19050" t="0" r="1905" b="0"/>
            <wp:docPr id="22" name="Рисунок 22" descr="0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06_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045" cy="270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pStyle w:val="a3"/>
      </w:pPr>
      <w:r>
        <w:t>Рисунок 11 – Схема сварочного трансформатора.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Для плавного регулирования сварочного тока изменяют расстояние Δ между обмотками трансформатора, вращая рукоятку 4 и ходовой винт 5. При сближении обмоток (уменьшении величины Δ) происходит частичное взаимное уничтожение противоположно направленных потоков рассеивания Ф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Ф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что уменьшает индуктивное сопротивление вторичной обмотки и увеличивает сварочный ток. При этом внешняя характеристика источника питания становится </w:t>
      </w:r>
      <w:proofErr w:type="spellStart"/>
      <w:r>
        <w:rPr>
          <w:sz w:val="28"/>
        </w:rPr>
        <w:t>положе</w:t>
      </w:r>
      <w:proofErr w:type="spellEnd"/>
      <w:r>
        <w:rPr>
          <w:sz w:val="28"/>
        </w:rPr>
        <w:t>. И наоборот: если расстояние Δ увеличивается – внешняя характеристика становится круче, рисунок 12.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3471FA17" wp14:editId="13940F83">
            <wp:extent cx="3705225" cy="2386965"/>
            <wp:effectExtent l="19050" t="0" r="9525" b="0"/>
            <wp:docPr id="23" name="Рисунок 23" descr="06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06_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386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pStyle w:val="a3"/>
      </w:pPr>
      <w:r>
        <w:t>Рисунок 12 – Изменение внешней характеристики сварочного трансформатора при изменении расстояния между обмотками.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lastRenderedPageBreak/>
        <w:t>Из рисунка видно, что при плавном уменьшении расстояния между обмотками от Δ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до Δ</w:t>
      </w:r>
      <w:r>
        <w:rPr>
          <w:sz w:val="28"/>
          <w:vertAlign w:val="subscript"/>
        </w:rPr>
        <w:t>3</w:t>
      </w:r>
      <w:r>
        <w:rPr>
          <w:sz w:val="28"/>
        </w:rPr>
        <w:t xml:space="preserve">, сила сварочного тока плавно увеличивается от </w:t>
      </w:r>
      <w:r>
        <w:rPr>
          <w:sz w:val="28"/>
          <w:lang w:val="en-US"/>
        </w:rPr>
        <w:t>J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до </w:t>
      </w:r>
      <w:r>
        <w:rPr>
          <w:sz w:val="28"/>
          <w:lang w:val="en-US"/>
        </w:rPr>
        <w:t>J</w:t>
      </w:r>
      <w:r>
        <w:rPr>
          <w:sz w:val="28"/>
          <w:vertAlign w:val="subscript"/>
        </w:rPr>
        <w:t>3</w:t>
      </w:r>
      <w:r>
        <w:rPr>
          <w:sz w:val="28"/>
        </w:rPr>
        <w:t>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Pr="0029740F" w:rsidRDefault="009B355C" w:rsidP="009B355C">
      <w:pPr>
        <w:pStyle w:val="2"/>
        <w:rPr>
          <w:b/>
          <w:szCs w:val="28"/>
        </w:rPr>
      </w:pPr>
      <w:r w:rsidRPr="009B355C">
        <w:rPr>
          <w:b/>
          <w:szCs w:val="28"/>
        </w:rPr>
        <w:t>3</w:t>
      </w:r>
      <w:r w:rsidRPr="0029740F">
        <w:rPr>
          <w:b/>
          <w:szCs w:val="28"/>
        </w:rPr>
        <w:t>.4 Выполнение работы</w:t>
      </w:r>
    </w:p>
    <w:p w:rsidR="009B355C" w:rsidRDefault="009B355C" w:rsidP="009B355C">
      <w:pPr>
        <w:spacing w:after="0" w:line="240" w:lineRule="auto"/>
        <w:jc w:val="center"/>
        <w:rPr>
          <w:b/>
          <w:bCs/>
          <w:sz w:val="28"/>
        </w:rPr>
      </w:pPr>
    </w:p>
    <w:p w:rsidR="009B355C" w:rsidRPr="0029740F" w:rsidRDefault="009B355C" w:rsidP="009B355C">
      <w:pPr>
        <w:spacing w:after="0" w:line="240" w:lineRule="auto"/>
        <w:ind w:firstLine="540"/>
        <w:jc w:val="both"/>
        <w:rPr>
          <w:sz w:val="28"/>
        </w:rPr>
      </w:pPr>
      <w:r w:rsidRPr="0029740F">
        <w:rPr>
          <w:bCs/>
          <w:sz w:val="28"/>
        </w:rPr>
        <w:t>4.4.1 Снятие внешних характеристик сварочного трансформатора</w:t>
      </w:r>
      <w:r>
        <w:rPr>
          <w:bCs/>
          <w:sz w:val="28"/>
        </w:rPr>
        <w:t>.</w:t>
      </w:r>
    </w:p>
    <w:p w:rsidR="009B355C" w:rsidRDefault="009B355C" w:rsidP="009B355C">
      <w:pPr>
        <w:pStyle w:val="a3"/>
      </w:pPr>
      <w:r>
        <w:t xml:space="preserve">В качестве переменной нагрузки сварочной дуги используется </w:t>
      </w:r>
      <w:proofErr w:type="spellStart"/>
      <w:r>
        <w:t>баластный</w:t>
      </w:r>
      <w:proofErr w:type="spellEnd"/>
      <w:r>
        <w:t xml:space="preserve"> реостат типа РБ-300, который позволяет дискретно изменить величину сопротивления от максимума до </w:t>
      </w:r>
      <w:proofErr w:type="gramStart"/>
      <w:r>
        <w:t>нуля</w:t>
      </w:r>
      <w:proofErr w:type="gramEnd"/>
      <w:r>
        <w:t xml:space="preserve"> и рассчитан на токи 300А. Принципиальная электрическая схема измерения внешней характеристики представлена на рисунке 13.</w:t>
      </w:r>
    </w:p>
    <w:p w:rsidR="009B355C" w:rsidRDefault="009B355C" w:rsidP="009B355C">
      <w:pPr>
        <w:pStyle w:val="1"/>
        <w:ind w:firstLine="540"/>
        <w:jc w:val="both"/>
        <w:rPr>
          <w:lang w:val="ru-RU"/>
        </w:rPr>
      </w:pPr>
    </w:p>
    <w:p w:rsidR="009B355C" w:rsidRDefault="009B355C" w:rsidP="009B355C">
      <w:pPr>
        <w:spacing w:after="0" w:line="240" w:lineRule="auto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209DDF4" wp14:editId="4F948326">
            <wp:extent cx="5070475" cy="2078355"/>
            <wp:effectExtent l="19050" t="0" r="0" b="0"/>
            <wp:docPr id="24" name="Рисунок 24" descr="06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06_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2078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55C" w:rsidRDefault="009B355C" w:rsidP="009B355C">
      <w:pPr>
        <w:spacing w:after="0" w:line="240" w:lineRule="auto"/>
        <w:rPr>
          <w:lang w:val="en-US"/>
        </w:rPr>
      </w:pPr>
    </w:p>
    <w:p w:rsidR="009B355C" w:rsidRDefault="009B355C" w:rsidP="009B355C">
      <w:pPr>
        <w:pStyle w:val="a3"/>
      </w:pPr>
      <w:r>
        <w:t>Рисунок 13 – Принципиальная электрическая схема измерения внешней характеристики.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Основные этапы работы: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- устанавливаем расстояние между обмотками близкое к нулю </w:t>
      </w:r>
      <w:r>
        <w:rPr>
          <w:position w:val="-12"/>
          <w:sz w:val="28"/>
        </w:rPr>
        <w:object w:dxaOrig="85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55pt;height:20.05pt" o:ole="">
            <v:imagedata r:id="rId12" o:title=""/>
          </v:shape>
          <o:OLEObject Type="Embed" ProgID="Equation.3" ShapeID="_x0000_i1025" DrawAspect="Content" ObjectID="_1698688400" r:id="rId13"/>
        </w:object>
      </w:r>
      <w:r>
        <w:rPr>
          <w:sz w:val="28"/>
        </w:rPr>
        <w:t>;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- дискретно меняем величину сопротивления </w:t>
      </w:r>
      <w:proofErr w:type="spellStart"/>
      <w:r>
        <w:rPr>
          <w:sz w:val="28"/>
        </w:rPr>
        <w:t>баластного</w:t>
      </w:r>
      <w:proofErr w:type="spellEnd"/>
      <w:r>
        <w:rPr>
          <w:sz w:val="28"/>
        </w:rPr>
        <w:t xml:space="preserve"> реостата от бесконечности до нуля (4-5 положений) и каждый раз определяем величину тока (амперметр) и напряжения (вольтметр).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При разомкнутой цепи (сопротивление равно бесконечности) ток равен нулю, а вольтметр показывает напряжение холостого хода сварочного трансформатора (</w:t>
      </w:r>
      <w:proofErr w:type="spellStart"/>
      <w:r>
        <w:rPr>
          <w:i/>
          <w:iCs/>
          <w:sz w:val="28"/>
          <w:lang w:val="en-US"/>
        </w:rPr>
        <w:t>V</w:t>
      </w:r>
      <w:r>
        <w:rPr>
          <w:sz w:val="28"/>
          <w:vertAlign w:val="subscript"/>
          <w:lang w:val="en-US"/>
        </w:rPr>
        <w:t>xx</w:t>
      </w:r>
      <w:proofErr w:type="spellEnd"/>
      <w:r>
        <w:rPr>
          <w:sz w:val="28"/>
        </w:rPr>
        <w:t>). При коротком замыкании (сопротивление равно нулю) напряжение равно нулю, а амперметр показывает ток короткого замыкания (</w:t>
      </w:r>
      <w:proofErr w:type="gramStart"/>
      <w:r>
        <w:rPr>
          <w:i/>
          <w:iCs/>
          <w:sz w:val="28"/>
          <w:lang w:val="en-US"/>
        </w:rPr>
        <w:t>J</w:t>
      </w:r>
      <w:proofErr w:type="spellStart"/>
      <w:proofErr w:type="gramEnd"/>
      <w:r>
        <w:rPr>
          <w:sz w:val="28"/>
          <w:vertAlign w:val="subscript"/>
        </w:rPr>
        <w:t>кз</w:t>
      </w:r>
      <w:proofErr w:type="spellEnd"/>
      <w:r>
        <w:rPr>
          <w:sz w:val="28"/>
        </w:rPr>
        <w:t>).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Результаты измерений заносим в таблицу 4: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Таблица 4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7"/>
        <w:gridCol w:w="4637"/>
        <w:gridCol w:w="2102"/>
        <w:gridCol w:w="2107"/>
      </w:tblGrid>
      <w:tr w:rsidR="009B355C" w:rsidTr="00EE1A33">
        <w:trPr>
          <w:cantSplit/>
        </w:trPr>
        <w:tc>
          <w:tcPr>
            <w:tcW w:w="594" w:type="dxa"/>
            <w:vMerge w:val="restart"/>
          </w:tcPr>
          <w:p w:rsidR="009B355C" w:rsidRDefault="009B355C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B355C" w:rsidRDefault="009B355C" w:rsidP="00EE1A33">
            <w:pPr>
              <w:spacing w:after="0" w:line="240" w:lineRule="auto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4680" w:type="dxa"/>
            <w:vMerge w:val="restart"/>
          </w:tcPr>
          <w:p w:rsidR="009B355C" w:rsidRDefault="009B355C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Показания вольтметра,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4243" w:type="dxa"/>
            <w:gridSpan w:val="2"/>
          </w:tcPr>
          <w:p w:rsidR="009B355C" w:rsidRDefault="009B355C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Показания амперметра, А</w:t>
            </w:r>
          </w:p>
        </w:tc>
      </w:tr>
      <w:tr w:rsidR="009B355C" w:rsidTr="00EE1A33">
        <w:trPr>
          <w:cantSplit/>
        </w:trPr>
        <w:tc>
          <w:tcPr>
            <w:tcW w:w="594" w:type="dxa"/>
            <w:vMerge/>
          </w:tcPr>
          <w:p w:rsidR="009B355C" w:rsidRDefault="009B355C" w:rsidP="00EE1A33">
            <w:pPr>
              <w:spacing w:after="0" w:line="240" w:lineRule="auto"/>
              <w:jc w:val="center"/>
              <w:rPr>
                <w:sz w:val="28"/>
                <w:lang w:val="en-US"/>
              </w:rPr>
            </w:pPr>
          </w:p>
        </w:tc>
        <w:tc>
          <w:tcPr>
            <w:tcW w:w="4680" w:type="dxa"/>
            <w:vMerge/>
          </w:tcPr>
          <w:p w:rsidR="009B355C" w:rsidRDefault="009B355C" w:rsidP="00EE1A33">
            <w:pPr>
              <w:spacing w:after="0" w:line="240" w:lineRule="auto"/>
              <w:jc w:val="both"/>
              <w:rPr>
                <w:i/>
                <w:iCs/>
                <w:sz w:val="28"/>
                <w:lang w:val="en-US"/>
              </w:rPr>
            </w:pPr>
          </w:p>
        </w:tc>
        <w:tc>
          <w:tcPr>
            <w:tcW w:w="2121" w:type="dxa"/>
          </w:tcPr>
          <w:p w:rsidR="009B355C" w:rsidRDefault="009B355C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600" w:dyaOrig="400">
                <v:shape id="_x0000_i1026" type="#_x0000_t75" style="width:30.05pt;height:20.05pt" o:ole="">
                  <v:imagedata r:id="rId14" o:title=""/>
                </v:shape>
                <o:OLEObject Type="Embed" ProgID="Equation.3" ShapeID="_x0000_i1026" DrawAspect="Content" ObjectID="_1698688401" r:id="rId15"/>
              </w:object>
            </w:r>
          </w:p>
        </w:tc>
        <w:tc>
          <w:tcPr>
            <w:tcW w:w="2122" w:type="dxa"/>
          </w:tcPr>
          <w:p w:rsidR="009B355C" w:rsidRDefault="009B355C" w:rsidP="00EE1A33">
            <w:pPr>
              <w:spacing w:after="0" w:line="240" w:lineRule="auto"/>
              <w:jc w:val="center"/>
              <w:rPr>
                <w:i/>
                <w:iCs/>
                <w:sz w:val="28"/>
                <w:lang w:val="en-US"/>
              </w:rPr>
            </w:pPr>
            <w:r>
              <w:rPr>
                <w:position w:val="-12"/>
                <w:sz w:val="28"/>
              </w:rPr>
              <w:object w:dxaOrig="880" w:dyaOrig="400">
                <v:shape id="_x0000_i1027" type="#_x0000_t75" style="width:44.45pt;height:20.05pt" o:ole="">
                  <v:imagedata r:id="rId16" o:title=""/>
                </v:shape>
                <o:OLEObject Type="Embed" ProgID="Equation.3" ShapeID="_x0000_i1027" DrawAspect="Content" ObjectID="_1698688402" r:id="rId17"/>
              </w:object>
            </w:r>
          </w:p>
        </w:tc>
      </w:tr>
      <w:tr w:rsidR="009B355C" w:rsidRPr="009B355C" w:rsidTr="00EE1A33">
        <w:trPr>
          <w:cantSplit/>
        </w:trPr>
        <w:tc>
          <w:tcPr>
            <w:tcW w:w="594" w:type="dxa"/>
          </w:tcPr>
          <w:p w:rsidR="009B355C" w:rsidRDefault="009B355C" w:rsidP="00EE1A33">
            <w:pPr>
              <w:spacing w:after="0" w:line="240" w:lineRule="auto"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lastRenderedPageBreak/>
              <w:t>1</w:t>
            </w:r>
          </w:p>
        </w:tc>
        <w:tc>
          <w:tcPr>
            <w:tcW w:w="4680" w:type="dxa"/>
          </w:tcPr>
          <w:p w:rsidR="009B355C" w:rsidRPr="00C74D88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C74D88">
              <w:rPr>
                <w:sz w:val="28"/>
                <w:lang w:val="en-US"/>
              </w:rPr>
              <w:t xml:space="preserve">                60</w:t>
            </w:r>
          </w:p>
          <w:p w:rsidR="009B355C" w:rsidRPr="00C74D88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2</w:t>
            </w:r>
            <w:r w:rsidRPr="00C74D88">
              <w:rPr>
                <w:sz w:val="28"/>
                <w:lang w:val="en-US"/>
              </w:rPr>
              <w:t xml:space="preserve">                 50</w:t>
            </w:r>
          </w:p>
          <w:p w:rsidR="009B355C" w:rsidRPr="00C74D88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3</w:t>
            </w:r>
            <w:r w:rsidRPr="00C74D88">
              <w:rPr>
                <w:sz w:val="28"/>
                <w:lang w:val="en-US"/>
              </w:rPr>
              <w:t xml:space="preserve">                 40</w:t>
            </w:r>
          </w:p>
          <w:p w:rsidR="009B355C" w:rsidRPr="00C74D88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4</w:t>
            </w:r>
            <w:r w:rsidRPr="00C74D88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           30</w:t>
            </w:r>
          </w:p>
          <w:p w:rsidR="009B355C" w:rsidRPr="00C74D88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V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 w:rsidRPr="00C74D88">
              <w:rPr>
                <w:sz w:val="28"/>
                <w:lang w:val="en-US"/>
              </w:rPr>
              <w:t xml:space="preserve">        </w:t>
            </w:r>
            <w:r>
              <w:rPr>
                <w:sz w:val="28"/>
                <w:lang w:val="en-US"/>
              </w:rPr>
              <w:t xml:space="preserve"> </w:t>
            </w:r>
            <w:r w:rsidRPr="00C74D88">
              <w:rPr>
                <w:sz w:val="28"/>
                <w:lang w:val="en-US"/>
              </w:rPr>
              <w:t xml:space="preserve">       </w:t>
            </w:r>
            <w:r>
              <w:rPr>
                <w:sz w:val="28"/>
                <w:lang w:val="en-US"/>
              </w:rPr>
              <w:t xml:space="preserve"> 2</w:t>
            </w:r>
            <w:r w:rsidRPr="00C74D88">
              <w:rPr>
                <w:sz w:val="28"/>
                <w:lang w:val="en-US"/>
              </w:rPr>
              <w:t>0</w:t>
            </w:r>
          </w:p>
          <w:p w:rsidR="009B355C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           0</w:t>
            </w:r>
          </w:p>
        </w:tc>
        <w:tc>
          <w:tcPr>
            <w:tcW w:w="2121" w:type="dxa"/>
          </w:tcPr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202C33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</w:t>
            </w:r>
            <w:r w:rsidRPr="00202C33">
              <w:rPr>
                <w:sz w:val="28"/>
                <w:lang w:val="en-US"/>
              </w:rPr>
              <w:t xml:space="preserve"> 0</w:t>
            </w:r>
          </w:p>
          <w:p w:rsidR="009B355C" w:rsidRPr="00C74D88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      90</w:t>
            </w:r>
          </w:p>
          <w:p w:rsidR="009B355C" w:rsidRPr="00C74D88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 xml:space="preserve">       150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 xml:space="preserve">4  </w:t>
            </w:r>
            <w:r>
              <w:rPr>
                <w:sz w:val="28"/>
                <w:lang w:val="en-US"/>
              </w:rPr>
              <w:t xml:space="preserve">      215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J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>
              <w:rPr>
                <w:sz w:val="28"/>
                <w:lang w:val="en-US"/>
              </w:rPr>
              <w:t xml:space="preserve">       250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320</w:t>
            </w:r>
          </w:p>
        </w:tc>
        <w:tc>
          <w:tcPr>
            <w:tcW w:w="2122" w:type="dxa"/>
          </w:tcPr>
          <w:p w:rsidR="009B355C" w:rsidRPr="00E11650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E11650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</w:t>
            </w:r>
            <w:r w:rsidRPr="00E11650">
              <w:rPr>
                <w:sz w:val="28"/>
                <w:lang w:val="en-US"/>
              </w:rPr>
              <w:t xml:space="preserve"> 0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       44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 xml:space="preserve">        90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 w:rsidRPr="00E11650"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 xml:space="preserve">        140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J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>
              <w:rPr>
                <w:sz w:val="28"/>
                <w:lang w:val="en-US"/>
              </w:rPr>
              <w:t xml:space="preserve">        174</w:t>
            </w:r>
          </w:p>
          <w:p w:rsidR="009B355C" w:rsidRPr="00202C33" w:rsidRDefault="009B355C" w:rsidP="00EE1A33">
            <w:pPr>
              <w:spacing w:after="0" w:line="240" w:lineRule="auto"/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 190</w:t>
            </w:r>
          </w:p>
        </w:tc>
      </w:tr>
    </w:tbl>
    <w:p w:rsidR="009B355C" w:rsidRDefault="009B355C" w:rsidP="009B355C">
      <w:pPr>
        <w:pStyle w:val="a3"/>
      </w:pPr>
      <w:r>
        <w:t xml:space="preserve">- устанавливаем расстояние между обмотками близкое к максимуму </w:t>
      </w:r>
      <w:r>
        <w:rPr>
          <w:position w:val="-12"/>
        </w:rPr>
        <w:object w:dxaOrig="880" w:dyaOrig="400">
          <v:shape id="_x0000_i1028" type="#_x0000_t75" style="width:44.45pt;height:20.05pt" o:ole="">
            <v:imagedata r:id="rId18" o:title=""/>
          </v:shape>
          <o:OLEObject Type="Embed" ProgID="Equation.3" ShapeID="_x0000_i1028" DrawAspect="Content" ObjectID="_1698688403" r:id="rId19"/>
        </w:object>
      </w:r>
      <w:r>
        <w:t xml:space="preserve"> и повторяем все операции предыдущего эксперимента;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заносим результаты в таблицу;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строим в масштабе график двух внешних характеристик сварочного трансформатора ТС-500.</w:t>
      </w:r>
    </w:p>
    <w:p w:rsidR="009B355C" w:rsidRDefault="009B355C" w:rsidP="009B355C">
      <w:pPr>
        <w:spacing w:after="0" w:line="240" w:lineRule="auto"/>
        <w:jc w:val="both"/>
        <w:rPr>
          <w:sz w:val="28"/>
        </w:rPr>
      </w:pPr>
    </w:p>
    <w:p w:rsidR="009B355C" w:rsidRPr="0029740F" w:rsidRDefault="009B355C" w:rsidP="009B355C">
      <w:pPr>
        <w:pStyle w:val="a3"/>
        <w:rPr>
          <w:bCs/>
        </w:rPr>
      </w:pPr>
      <w:r w:rsidRPr="0029740F">
        <w:rPr>
          <w:bCs/>
        </w:rPr>
        <w:t>4.4.2 Определение режимов работы сварочного трансформатора</w:t>
      </w:r>
      <w:r>
        <w:rPr>
          <w:bCs/>
        </w:rPr>
        <w:t>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Определение режимов работы заключается в определении диапазона сварочных рабочих токов от минимума до максимума и диапазона допустимых диаметров сварочных электродов.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Диапазон рабочих токов определяется из условия стабильного поддержания длины дуги опытным сварщиком в диапазоне 3 – </w:t>
      </w:r>
      <w:smartTag w:uri="urn:schemas-microsoft-com:office:smarttags" w:element="metricconverter">
        <w:smartTagPr>
          <w:attr w:name="ProductID" w:val="5 мм"/>
        </w:smartTagPr>
        <w:r>
          <w:rPr>
            <w:sz w:val="28"/>
          </w:rPr>
          <w:t>5 мм</w:t>
        </w:r>
      </w:smartTag>
      <w:r>
        <w:rPr>
          <w:sz w:val="28"/>
        </w:rPr>
        <w:t>, когда напряжение на дуге колеблется на уровне 20-25В.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На нашем графике проводим горизонтальную линию на отметке 22</w:t>
      </w:r>
      <w:r>
        <w:rPr>
          <w:sz w:val="28"/>
        </w:rPr>
        <w:sym w:font="Symbol" w:char="F0B8"/>
      </w:r>
      <w:r>
        <w:rPr>
          <w:sz w:val="28"/>
        </w:rPr>
        <w:t>23В. Точки пересечения этой линии с двумя внешними характеристиками экспериментального графика дают по оси абсцисс диапазон рабочих токов сварочного трансформатора.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Диапазон допустимых диаметров электродов при сварке в нижнем положении определяется по эмпирической формуле.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Default="009B355C" w:rsidP="009B355C">
      <w:pPr>
        <w:spacing w:after="0" w:line="240" w:lineRule="auto"/>
        <w:jc w:val="center"/>
        <w:rPr>
          <w:sz w:val="28"/>
        </w:rPr>
      </w:pPr>
      <w:r>
        <w:rPr>
          <w:position w:val="-12"/>
          <w:sz w:val="28"/>
        </w:rPr>
        <w:object w:dxaOrig="1560" w:dyaOrig="400">
          <v:shape id="_x0000_i1029" type="#_x0000_t75" style="width:78.25pt;height:20.05pt" o:ole="">
            <v:imagedata r:id="rId20" o:title=""/>
          </v:shape>
          <o:OLEObject Type="Embed" ProgID="Equation.3" ShapeID="_x0000_i1029" DrawAspect="Content" ObjectID="_1698688404" r:id="rId21"/>
        </w:object>
      </w:r>
      <w:r>
        <w:rPr>
          <w:sz w:val="28"/>
        </w:rPr>
        <w:t>.</w:t>
      </w:r>
    </w:p>
    <w:p w:rsidR="009B355C" w:rsidRDefault="009B355C" w:rsidP="009B355C">
      <w:pPr>
        <w:spacing w:after="0" w:line="240" w:lineRule="auto"/>
        <w:jc w:val="center"/>
        <w:rPr>
          <w:sz w:val="28"/>
        </w:rPr>
      </w:pP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9B355C" w:rsidRPr="007B62CE" w:rsidRDefault="009B355C" w:rsidP="009B355C">
      <w:pPr>
        <w:pStyle w:val="1"/>
        <w:rPr>
          <w:b/>
          <w:i w:val="0"/>
          <w:iCs w:val="0"/>
          <w:szCs w:val="28"/>
          <w:lang w:val="ru-RU"/>
        </w:rPr>
      </w:pPr>
      <w:r>
        <w:rPr>
          <w:b/>
          <w:i w:val="0"/>
          <w:iCs w:val="0"/>
          <w:szCs w:val="28"/>
        </w:rPr>
        <w:t>3</w:t>
      </w:r>
      <w:r w:rsidRPr="007B62CE">
        <w:rPr>
          <w:b/>
          <w:i w:val="0"/>
          <w:iCs w:val="0"/>
          <w:szCs w:val="28"/>
          <w:lang w:val="ru-RU"/>
        </w:rPr>
        <w:t>.5 Содержание отчета</w:t>
      </w:r>
    </w:p>
    <w:p w:rsidR="009B355C" w:rsidRDefault="009B355C" w:rsidP="009B355C">
      <w:pPr>
        <w:spacing w:after="0" w:line="240" w:lineRule="auto"/>
        <w:jc w:val="center"/>
        <w:rPr>
          <w:b/>
          <w:bCs/>
          <w:sz w:val="28"/>
        </w:rPr>
      </w:pP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цель работы;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краткая теоретическая часть;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рисунок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; рисунок 2; рисунок 6;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таблица с измерениями;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график с двумя внешними характеристиками в масштабе;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выбор диапазона рабочих токов сварочного трансформатора;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выбор диапазона допустимых диаметров сварочного электрода;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выводы по работе.</w:t>
      </w:r>
    </w:p>
    <w:p w:rsidR="009B355C" w:rsidRDefault="009B355C" w:rsidP="009B355C">
      <w:pPr>
        <w:pStyle w:val="1"/>
        <w:rPr>
          <w:lang w:val="ru-RU"/>
        </w:rPr>
      </w:pPr>
    </w:p>
    <w:p w:rsidR="009B355C" w:rsidRPr="007B62CE" w:rsidRDefault="009B355C" w:rsidP="009B355C">
      <w:pPr>
        <w:pStyle w:val="1"/>
        <w:rPr>
          <w:b/>
          <w:i w:val="0"/>
          <w:iCs w:val="0"/>
          <w:szCs w:val="28"/>
          <w:lang w:val="ru-RU"/>
        </w:rPr>
      </w:pPr>
      <w:r>
        <w:rPr>
          <w:b/>
          <w:i w:val="0"/>
          <w:iCs w:val="0"/>
          <w:szCs w:val="28"/>
        </w:rPr>
        <w:t>3</w:t>
      </w:r>
      <w:r w:rsidRPr="007B62CE">
        <w:rPr>
          <w:b/>
          <w:i w:val="0"/>
          <w:iCs w:val="0"/>
          <w:szCs w:val="28"/>
          <w:lang w:val="ru-RU"/>
        </w:rPr>
        <w:t>.6 Вопросы для самопроверки</w:t>
      </w:r>
    </w:p>
    <w:p w:rsidR="009B355C" w:rsidRDefault="009B355C" w:rsidP="009B355C">
      <w:pPr>
        <w:spacing w:after="0" w:line="240" w:lineRule="auto"/>
      </w:pP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lastRenderedPageBreak/>
        <w:t>внешняя характеристика сварочного трансформатора;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вольт-амперная характеристика сварочной дуги;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устройство сварочного трансформатора;</w:t>
      </w:r>
    </w:p>
    <w:p w:rsidR="009B355C" w:rsidRDefault="009B355C" w:rsidP="009B355C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методика определения внешней характеристики;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-   принцип выбора сварочного тока и диаметра электрода.</w:t>
      </w:r>
    </w:p>
    <w:p w:rsidR="009B355C" w:rsidRDefault="009B355C" w:rsidP="009B355C">
      <w:pPr>
        <w:spacing w:after="0" w:line="240" w:lineRule="auto"/>
        <w:ind w:firstLine="540"/>
        <w:jc w:val="both"/>
        <w:rPr>
          <w:sz w:val="28"/>
        </w:rPr>
      </w:pPr>
    </w:p>
    <w:p w:rsidR="00BC7967" w:rsidRDefault="00BC7967">
      <w:bookmarkStart w:id="0" w:name="_GoBack"/>
      <w:bookmarkEnd w:id="0"/>
    </w:p>
    <w:sectPr w:rsidR="00B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B1FDB"/>
    <w:multiLevelType w:val="hybridMultilevel"/>
    <w:tmpl w:val="F48C51D2"/>
    <w:lvl w:ilvl="0" w:tplc="C182160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6AA45DAD"/>
    <w:multiLevelType w:val="hybridMultilevel"/>
    <w:tmpl w:val="2AD81F5A"/>
    <w:lvl w:ilvl="0" w:tplc="FA40035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55C"/>
    <w:rsid w:val="009B355C"/>
    <w:rsid w:val="00BC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55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B355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4"/>
      <w:lang w:val="en-US"/>
    </w:rPr>
  </w:style>
  <w:style w:type="paragraph" w:styleId="2">
    <w:name w:val="heading 2"/>
    <w:basedOn w:val="a"/>
    <w:next w:val="a"/>
    <w:link w:val="20"/>
    <w:qFormat/>
    <w:rsid w:val="009B355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35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B355C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9B355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B355C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21">
    <w:name w:val="Body Text Indent 2"/>
    <w:basedOn w:val="a"/>
    <w:link w:val="22"/>
    <w:rsid w:val="009B355C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rsid w:val="009B35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9B355C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9B35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Title"/>
    <w:basedOn w:val="a"/>
    <w:link w:val="a6"/>
    <w:qFormat/>
    <w:rsid w:val="009B355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9B35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B3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355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55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B355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4"/>
      <w:lang w:val="en-US"/>
    </w:rPr>
  </w:style>
  <w:style w:type="paragraph" w:styleId="2">
    <w:name w:val="heading 2"/>
    <w:basedOn w:val="a"/>
    <w:next w:val="a"/>
    <w:link w:val="20"/>
    <w:qFormat/>
    <w:rsid w:val="009B355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35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B355C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9B355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B355C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21">
    <w:name w:val="Body Text Indent 2"/>
    <w:basedOn w:val="a"/>
    <w:link w:val="22"/>
    <w:rsid w:val="009B355C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rsid w:val="009B35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9B355C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9B35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Title"/>
    <w:basedOn w:val="a"/>
    <w:link w:val="a6"/>
    <w:qFormat/>
    <w:rsid w:val="009B355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9B35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B3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355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1.bin"/><Relationship Id="rId18" Type="http://schemas.openxmlformats.org/officeDocument/2006/relationships/image" Target="media/image10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5.bin"/><Relationship Id="rId7" Type="http://schemas.openxmlformats.org/officeDocument/2006/relationships/image" Target="media/image2.jpeg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1240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2021-11-17T15:05:00Z</dcterms:created>
  <dcterms:modified xsi:type="dcterms:W3CDTF">2021-11-17T15:06:00Z</dcterms:modified>
</cp:coreProperties>
</file>